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F1099A" w14:textId="7D4722CF" w:rsidR="00C37C53" w:rsidRDefault="00C37C53" w:rsidP="00C37C53">
      <w:pPr>
        <w:jc w:val="center"/>
        <w:rPr>
          <w:rFonts w:ascii="Times New Roman" w:hAnsi="Times New Roman" w:cs="Times New Roman"/>
          <w:sz w:val="24"/>
          <w:szCs w:val="24"/>
        </w:rPr>
      </w:pPr>
    </w:p>
    <w:p w14:paraId="2D0F5C68" w14:textId="4158C957" w:rsidR="00C37C53" w:rsidRDefault="00C37C53" w:rsidP="00C37C53">
      <w:pPr>
        <w:jc w:val="center"/>
        <w:rPr>
          <w:rFonts w:ascii="Times New Roman" w:hAnsi="Times New Roman" w:cs="Times New Roman"/>
          <w:sz w:val="24"/>
          <w:szCs w:val="24"/>
        </w:rPr>
      </w:pPr>
    </w:p>
    <w:p w14:paraId="0630D3FE" w14:textId="1A417265" w:rsidR="00C37C53" w:rsidRDefault="00C37C53" w:rsidP="00C37C53">
      <w:pPr>
        <w:jc w:val="center"/>
        <w:rPr>
          <w:rFonts w:ascii="Times New Roman" w:hAnsi="Times New Roman" w:cs="Times New Roman"/>
          <w:sz w:val="24"/>
          <w:szCs w:val="24"/>
        </w:rPr>
      </w:pPr>
    </w:p>
    <w:p w14:paraId="5BCE4C3B" w14:textId="144F4E79" w:rsidR="00C37C53" w:rsidRDefault="00C37C53" w:rsidP="00C37C53">
      <w:pPr>
        <w:jc w:val="center"/>
        <w:rPr>
          <w:rFonts w:ascii="Times New Roman" w:hAnsi="Times New Roman" w:cs="Times New Roman"/>
          <w:sz w:val="24"/>
          <w:szCs w:val="24"/>
        </w:rPr>
      </w:pPr>
    </w:p>
    <w:p w14:paraId="41824608" w14:textId="3DC58516" w:rsidR="00C37C53" w:rsidRDefault="00C37C53" w:rsidP="00C37C53">
      <w:pPr>
        <w:jc w:val="center"/>
        <w:rPr>
          <w:rFonts w:ascii="Times New Roman" w:hAnsi="Times New Roman" w:cs="Times New Roman"/>
          <w:sz w:val="24"/>
          <w:szCs w:val="24"/>
        </w:rPr>
      </w:pPr>
    </w:p>
    <w:p w14:paraId="5D8F7136" w14:textId="62F704C0" w:rsidR="00C37C53" w:rsidRDefault="00C37C53" w:rsidP="00C37C53">
      <w:pPr>
        <w:jc w:val="center"/>
        <w:rPr>
          <w:rFonts w:ascii="Times New Roman" w:hAnsi="Times New Roman" w:cs="Times New Roman"/>
          <w:sz w:val="24"/>
          <w:szCs w:val="24"/>
        </w:rPr>
      </w:pPr>
    </w:p>
    <w:p w14:paraId="397E1550" w14:textId="3504768E" w:rsidR="00C37C53" w:rsidRDefault="00C37C53" w:rsidP="00C37C53">
      <w:pPr>
        <w:jc w:val="center"/>
        <w:rPr>
          <w:rFonts w:ascii="Times New Roman" w:hAnsi="Times New Roman" w:cs="Times New Roman"/>
          <w:sz w:val="24"/>
          <w:szCs w:val="24"/>
        </w:rPr>
      </w:pPr>
    </w:p>
    <w:p w14:paraId="0744ECEC" w14:textId="7A41CA36" w:rsidR="00C37C53" w:rsidRDefault="00C37C53" w:rsidP="00C37C53">
      <w:pPr>
        <w:jc w:val="center"/>
        <w:rPr>
          <w:rFonts w:ascii="Times New Roman" w:hAnsi="Times New Roman" w:cs="Times New Roman"/>
          <w:sz w:val="24"/>
          <w:szCs w:val="24"/>
        </w:rPr>
      </w:pPr>
    </w:p>
    <w:p w14:paraId="48F76776" w14:textId="136D4979" w:rsidR="00C37C53" w:rsidRDefault="00C37C53" w:rsidP="00C37C53">
      <w:pPr>
        <w:jc w:val="center"/>
        <w:rPr>
          <w:rFonts w:ascii="Times New Roman" w:hAnsi="Times New Roman" w:cs="Times New Roman"/>
          <w:sz w:val="24"/>
          <w:szCs w:val="24"/>
        </w:rPr>
      </w:pPr>
      <w:r>
        <w:rPr>
          <w:rFonts w:ascii="Times New Roman" w:hAnsi="Times New Roman" w:cs="Times New Roman"/>
          <w:sz w:val="24"/>
          <w:szCs w:val="24"/>
        </w:rPr>
        <w:t>Orwellian Language</w:t>
      </w:r>
    </w:p>
    <w:p w14:paraId="62A86B97" w14:textId="72346861" w:rsidR="00C37C53" w:rsidRDefault="00C37C53" w:rsidP="00C37C53">
      <w:pPr>
        <w:jc w:val="center"/>
        <w:rPr>
          <w:rFonts w:ascii="Times New Roman" w:hAnsi="Times New Roman" w:cs="Times New Roman"/>
          <w:sz w:val="24"/>
          <w:szCs w:val="24"/>
        </w:rPr>
      </w:pPr>
    </w:p>
    <w:p w14:paraId="5F9539FD" w14:textId="7ADE7659" w:rsidR="00C37C53" w:rsidRDefault="00C37C53" w:rsidP="00C37C53">
      <w:pPr>
        <w:jc w:val="center"/>
        <w:rPr>
          <w:rFonts w:ascii="Times New Roman" w:hAnsi="Times New Roman" w:cs="Times New Roman"/>
          <w:sz w:val="24"/>
          <w:szCs w:val="24"/>
        </w:rPr>
      </w:pPr>
    </w:p>
    <w:p w14:paraId="436F338F" w14:textId="1C19DF46" w:rsidR="00C37C53" w:rsidRDefault="00C37C53" w:rsidP="00C37C53">
      <w:pPr>
        <w:jc w:val="center"/>
        <w:rPr>
          <w:rFonts w:ascii="Times New Roman" w:hAnsi="Times New Roman" w:cs="Times New Roman"/>
          <w:sz w:val="24"/>
          <w:szCs w:val="24"/>
        </w:rPr>
      </w:pPr>
    </w:p>
    <w:p w14:paraId="2797509B" w14:textId="3435EBF9" w:rsidR="00C37C53" w:rsidRDefault="00C37C53" w:rsidP="00C37C53">
      <w:pPr>
        <w:jc w:val="center"/>
        <w:rPr>
          <w:rFonts w:ascii="Times New Roman" w:hAnsi="Times New Roman" w:cs="Times New Roman"/>
          <w:sz w:val="24"/>
          <w:szCs w:val="24"/>
        </w:rPr>
      </w:pPr>
    </w:p>
    <w:p w14:paraId="13AA7944" w14:textId="77777777" w:rsidR="00C37C53" w:rsidRDefault="00C37C53" w:rsidP="00C37C53">
      <w:pPr>
        <w:jc w:val="center"/>
        <w:rPr>
          <w:rFonts w:ascii="Times New Roman" w:hAnsi="Times New Roman" w:cs="Times New Roman"/>
          <w:sz w:val="24"/>
          <w:szCs w:val="24"/>
        </w:rPr>
      </w:pPr>
    </w:p>
    <w:p w14:paraId="4A4F0227" w14:textId="54127CCA" w:rsidR="00C37C53" w:rsidRDefault="00C37C53" w:rsidP="00C37C53">
      <w:pPr>
        <w:jc w:val="center"/>
        <w:rPr>
          <w:rFonts w:ascii="Times New Roman" w:hAnsi="Times New Roman" w:cs="Times New Roman"/>
          <w:sz w:val="24"/>
          <w:szCs w:val="24"/>
        </w:rPr>
      </w:pPr>
    </w:p>
    <w:p w14:paraId="644A3D6D" w14:textId="0F237BF5" w:rsidR="00C37C53" w:rsidRDefault="00C37C53" w:rsidP="00C37C53">
      <w:pPr>
        <w:jc w:val="center"/>
        <w:rPr>
          <w:rFonts w:ascii="Times New Roman" w:hAnsi="Times New Roman" w:cs="Times New Roman"/>
          <w:sz w:val="24"/>
          <w:szCs w:val="24"/>
        </w:rPr>
      </w:pPr>
    </w:p>
    <w:p w14:paraId="5F57150F" w14:textId="15D9EDCE" w:rsidR="00C37C53" w:rsidRDefault="00C37C53" w:rsidP="00C37C53">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6484BF17" w14:textId="3D660DDF" w:rsidR="00C37C53" w:rsidRDefault="00C37C53" w:rsidP="00C37C53">
      <w:pPr>
        <w:jc w:val="center"/>
        <w:rPr>
          <w:rFonts w:ascii="Times New Roman" w:hAnsi="Times New Roman" w:cs="Times New Roman"/>
          <w:sz w:val="24"/>
          <w:szCs w:val="24"/>
        </w:rPr>
      </w:pPr>
      <w:r>
        <w:rPr>
          <w:rFonts w:ascii="Times New Roman" w:hAnsi="Times New Roman" w:cs="Times New Roman"/>
          <w:sz w:val="24"/>
          <w:szCs w:val="24"/>
        </w:rPr>
        <w:t>Professor</w:t>
      </w:r>
    </w:p>
    <w:p w14:paraId="0F2EE7FA" w14:textId="5245C87C" w:rsidR="00C37C53" w:rsidRDefault="00C37C53" w:rsidP="00C37C53">
      <w:pPr>
        <w:jc w:val="center"/>
        <w:rPr>
          <w:rFonts w:ascii="Times New Roman" w:hAnsi="Times New Roman" w:cs="Times New Roman"/>
          <w:sz w:val="24"/>
          <w:szCs w:val="24"/>
        </w:rPr>
      </w:pPr>
      <w:r>
        <w:rPr>
          <w:rFonts w:ascii="Times New Roman" w:hAnsi="Times New Roman" w:cs="Times New Roman"/>
          <w:sz w:val="24"/>
          <w:szCs w:val="24"/>
        </w:rPr>
        <w:t>Course</w:t>
      </w:r>
    </w:p>
    <w:p w14:paraId="5A291157" w14:textId="0DFAD5F6" w:rsidR="00C37C53" w:rsidRDefault="00C37C53" w:rsidP="00C37C53">
      <w:pPr>
        <w:jc w:val="center"/>
        <w:rPr>
          <w:rFonts w:ascii="Times New Roman" w:hAnsi="Times New Roman" w:cs="Times New Roman"/>
          <w:sz w:val="24"/>
          <w:szCs w:val="24"/>
        </w:rPr>
      </w:pPr>
      <w:r>
        <w:rPr>
          <w:rFonts w:ascii="Times New Roman" w:hAnsi="Times New Roman" w:cs="Times New Roman"/>
          <w:sz w:val="24"/>
          <w:szCs w:val="24"/>
        </w:rPr>
        <w:t>Date</w:t>
      </w:r>
    </w:p>
    <w:p w14:paraId="6AEEF0F1" w14:textId="6B9E3EB1" w:rsidR="00C37C53" w:rsidRDefault="00C37C53">
      <w:pPr>
        <w:rPr>
          <w:rFonts w:ascii="Times New Roman" w:hAnsi="Times New Roman" w:cs="Times New Roman"/>
          <w:sz w:val="24"/>
          <w:szCs w:val="24"/>
        </w:rPr>
      </w:pPr>
      <w:r>
        <w:rPr>
          <w:rFonts w:ascii="Times New Roman" w:hAnsi="Times New Roman" w:cs="Times New Roman"/>
          <w:sz w:val="24"/>
          <w:szCs w:val="24"/>
        </w:rPr>
        <w:br w:type="page"/>
      </w:r>
    </w:p>
    <w:p w14:paraId="7D1DD019" w14:textId="77777777" w:rsidR="00403B68" w:rsidRPr="00403B68" w:rsidRDefault="00403B68" w:rsidP="003C669C">
      <w:pPr>
        <w:spacing w:line="480" w:lineRule="auto"/>
        <w:ind w:firstLine="720"/>
        <w:rPr>
          <w:rFonts w:ascii="Times New Roman" w:hAnsi="Times New Roman" w:cs="Times New Roman"/>
          <w:sz w:val="24"/>
          <w:szCs w:val="24"/>
        </w:rPr>
      </w:pPr>
      <w:r w:rsidRPr="00403B68">
        <w:rPr>
          <w:rFonts w:ascii="Times New Roman" w:hAnsi="Times New Roman" w:cs="Times New Roman"/>
          <w:sz w:val="24"/>
          <w:szCs w:val="24"/>
        </w:rPr>
        <w:lastRenderedPageBreak/>
        <w:t xml:space="preserve">'Orwellian' is a distorting adjective that is used to describe an idea, situation, or societal condition. According to the author of the term, George Orwell, the term denotes denial of truth or double thinking and disinformation. More so, it is used for propaganda, surveillance, and manipulation of the past. </w:t>
      </w:r>
    </w:p>
    <w:p w14:paraId="7BC54638" w14:textId="77777777" w:rsidR="00403B68" w:rsidRPr="00403B68" w:rsidRDefault="00403B68" w:rsidP="003C669C">
      <w:pPr>
        <w:spacing w:line="480" w:lineRule="auto"/>
        <w:rPr>
          <w:rFonts w:ascii="Times New Roman" w:hAnsi="Times New Roman" w:cs="Times New Roman"/>
          <w:sz w:val="24"/>
          <w:szCs w:val="24"/>
        </w:rPr>
      </w:pPr>
      <w:r w:rsidRPr="00403B68">
        <w:rPr>
          <w:rFonts w:ascii="Times New Roman" w:hAnsi="Times New Roman" w:cs="Times New Roman"/>
          <w:sz w:val="24"/>
          <w:szCs w:val="24"/>
        </w:rPr>
        <w:t xml:space="preserve">           The use of Orwellian language can best be identified in the article 'White House Climate Panel to Include a Climate Denialist' by Coral Davenport (2019). In the article, President Trump's administration talks of climate change in an Orwellian doublespeak manner. That is, the administration evaded the fight for climate change in the name of national security. In other words, the administration considered the fight against climate change as a threat to national security. The reason is that the policies and measures meant to tackle climate change seemed to thwart the United States' global superiority in energy production. The policies aim to alter and shape global energy systems in a more controlled. </w:t>
      </w:r>
    </w:p>
    <w:p w14:paraId="5A23BBEB" w14:textId="77777777" w:rsidR="00403B68" w:rsidRPr="00403B68" w:rsidRDefault="00403B68" w:rsidP="003C669C">
      <w:pPr>
        <w:spacing w:line="480" w:lineRule="auto"/>
        <w:rPr>
          <w:rFonts w:ascii="Times New Roman" w:hAnsi="Times New Roman" w:cs="Times New Roman"/>
          <w:sz w:val="24"/>
          <w:szCs w:val="24"/>
        </w:rPr>
      </w:pPr>
      <w:r w:rsidRPr="00403B68">
        <w:rPr>
          <w:rFonts w:ascii="Times New Roman" w:hAnsi="Times New Roman" w:cs="Times New Roman"/>
          <w:sz w:val="24"/>
          <w:szCs w:val="24"/>
        </w:rPr>
        <w:t xml:space="preserve">    The United States has some of the best scientists and academicians in the world. All in have continuously presented concrete evidence that indeed climate change is a threat. The threat that endangers millions of lives in the United States and the entire world. Concrete pieces of evidence regarding the issue have been presented. For instance, it has been observed that the sea levels are rising, and the drought and storm patterns have been altered. These are issues that deserve immediate attention because they endanger the life of everybody. It is only by fighting climate change that hopes for a safe world can be restored. But what did Trump's administration do? They used the Orwellian language to classify the fight for climate change as a threat to national security instead of climate change itself. The administration played games with words to create an obstruction in the fight for climate change. </w:t>
      </w:r>
    </w:p>
    <w:p w14:paraId="27ECFDAA" w14:textId="77777777" w:rsidR="00403B68" w:rsidRPr="00403B68" w:rsidRDefault="00403B68" w:rsidP="003C669C">
      <w:pPr>
        <w:spacing w:line="480" w:lineRule="auto"/>
        <w:rPr>
          <w:rFonts w:ascii="Times New Roman" w:hAnsi="Times New Roman" w:cs="Times New Roman"/>
          <w:sz w:val="24"/>
          <w:szCs w:val="24"/>
        </w:rPr>
      </w:pPr>
      <w:r w:rsidRPr="00403B68">
        <w:rPr>
          <w:rFonts w:ascii="Times New Roman" w:hAnsi="Times New Roman" w:cs="Times New Roman"/>
          <w:sz w:val="24"/>
          <w:szCs w:val="24"/>
        </w:rPr>
        <w:lastRenderedPageBreak/>
        <w:t xml:space="preserve">           The next article that illustrates the use of Orwellian language is titled 'Jonathan Pollard, Convicted Spy, Completes Parole and May Move to Israel.' The article is written by Julian E. Barnes (2020). It tells the story of an Israelite spy who was captured for stealing and leaking some vital intelligence information about the ability of the American spy agencies during the times of the Cold War. The spy by the name of Jonathan Pollard was set free after completing his parole. Orwellian language is used where it has been mentioned that the release of Pollard was a gift from Trump's administration to the prime minister of Israel, Mr. Benjamin Netanyahu. Pollard's case had been considered as an irritant in the diplomatic relations between the two countries. The word gift has been used with the aim of distorting the past. It is distorting the fact that Pollard, who was an instrumental figure to the Israel security agencies, was captured and jailed in the United States for 30 years. More so, the word has been used for the purpose of not hurting the diplomatic relationships between the two countries. Also, the term, intelligence information is used to obscure information that no other person is supposed except the intelligence agencies.</w:t>
      </w:r>
    </w:p>
    <w:p w14:paraId="4ACE0BFA" w14:textId="49CC2DB0" w:rsidR="00C707F6" w:rsidRDefault="00403B68" w:rsidP="003C669C">
      <w:pPr>
        <w:spacing w:line="480" w:lineRule="auto"/>
        <w:rPr>
          <w:rFonts w:ascii="Times New Roman" w:hAnsi="Times New Roman" w:cs="Times New Roman"/>
          <w:sz w:val="24"/>
          <w:szCs w:val="24"/>
        </w:rPr>
      </w:pPr>
      <w:r w:rsidRPr="00403B68">
        <w:rPr>
          <w:rFonts w:ascii="Times New Roman" w:hAnsi="Times New Roman" w:cs="Times New Roman"/>
          <w:sz w:val="24"/>
          <w:szCs w:val="24"/>
        </w:rPr>
        <w:t xml:space="preserve">           In conclusion, the Orwellian language is highly utilized in the matter to do with national security for the purpose of safeguard the interests of the government and the state. The language distorts the truth and creates a sense of double thinking.</w:t>
      </w:r>
    </w:p>
    <w:p w14:paraId="1D8D9AC0" w14:textId="1E5F0774" w:rsidR="00C707F6" w:rsidRDefault="00C707F6" w:rsidP="0015330D">
      <w:pPr>
        <w:spacing w:line="240" w:lineRule="auto"/>
        <w:rPr>
          <w:rFonts w:ascii="Times New Roman" w:hAnsi="Times New Roman" w:cs="Times New Roman"/>
          <w:sz w:val="24"/>
          <w:szCs w:val="24"/>
        </w:rPr>
      </w:pPr>
    </w:p>
    <w:p w14:paraId="3EADB898" w14:textId="298F75B0" w:rsidR="003C669C" w:rsidRDefault="003C669C" w:rsidP="0015330D">
      <w:pPr>
        <w:spacing w:line="240" w:lineRule="auto"/>
        <w:rPr>
          <w:rFonts w:ascii="Times New Roman" w:hAnsi="Times New Roman" w:cs="Times New Roman"/>
          <w:sz w:val="24"/>
          <w:szCs w:val="24"/>
        </w:rPr>
      </w:pPr>
    </w:p>
    <w:p w14:paraId="7FA2ABF0" w14:textId="1EAB0F93" w:rsidR="003C669C" w:rsidRDefault="003C669C" w:rsidP="0015330D">
      <w:pPr>
        <w:spacing w:line="240" w:lineRule="auto"/>
        <w:rPr>
          <w:rFonts w:ascii="Times New Roman" w:hAnsi="Times New Roman" w:cs="Times New Roman"/>
          <w:sz w:val="24"/>
          <w:szCs w:val="24"/>
        </w:rPr>
      </w:pPr>
    </w:p>
    <w:p w14:paraId="238137C5" w14:textId="2F455157" w:rsidR="003C669C" w:rsidRDefault="003C669C" w:rsidP="0015330D">
      <w:pPr>
        <w:spacing w:line="240" w:lineRule="auto"/>
        <w:rPr>
          <w:rFonts w:ascii="Times New Roman" w:hAnsi="Times New Roman" w:cs="Times New Roman"/>
          <w:sz w:val="24"/>
          <w:szCs w:val="24"/>
        </w:rPr>
      </w:pPr>
    </w:p>
    <w:p w14:paraId="114E491B" w14:textId="77777777" w:rsidR="003C669C" w:rsidRDefault="003C669C" w:rsidP="0015330D">
      <w:pPr>
        <w:spacing w:line="240" w:lineRule="auto"/>
        <w:rPr>
          <w:rFonts w:ascii="Times New Roman" w:hAnsi="Times New Roman" w:cs="Times New Roman"/>
          <w:sz w:val="24"/>
          <w:szCs w:val="24"/>
        </w:rPr>
      </w:pPr>
    </w:p>
    <w:p w14:paraId="18415EE6" w14:textId="1EE25D40" w:rsidR="00C707F6" w:rsidRDefault="00C707F6" w:rsidP="0015330D">
      <w:pPr>
        <w:spacing w:line="240" w:lineRule="auto"/>
        <w:rPr>
          <w:rFonts w:ascii="Times New Roman" w:hAnsi="Times New Roman" w:cs="Times New Roman"/>
          <w:sz w:val="24"/>
          <w:szCs w:val="24"/>
        </w:rPr>
      </w:pPr>
    </w:p>
    <w:p w14:paraId="6D201380" w14:textId="77777777" w:rsidR="00C707F6" w:rsidRDefault="00C707F6" w:rsidP="0015330D">
      <w:pPr>
        <w:spacing w:line="240" w:lineRule="auto"/>
        <w:rPr>
          <w:rFonts w:ascii="Times New Roman" w:hAnsi="Times New Roman" w:cs="Times New Roman"/>
          <w:sz w:val="24"/>
          <w:szCs w:val="24"/>
        </w:rPr>
      </w:pPr>
    </w:p>
    <w:p w14:paraId="04BB4345" w14:textId="7CA879BA" w:rsidR="00C37C53" w:rsidRDefault="00C37C53" w:rsidP="003C66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6652CCFA" w14:textId="75ABF667" w:rsidR="0097662C" w:rsidRPr="00403B68" w:rsidRDefault="0097662C" w:rsidP="003C669C">
      <w:pPr>
        <w:spacing w:line="480" w:lineRule="auto"/>
        <w:ind w:left="720" w:hanging="720"/>
        <w:rPr>
          <w:rFonts w:ascii="Times New Roman" w:hAnsi="Times New Roman" w:cs="Times New Roman"/>
          <w:color w:val="000000"/>
          <w:sz w:val="24"/>
          <w:szCs w:val="24"/>
          <w:shd w:val="clear" w:color="auto" w:fill="FFFFFF"/>
        </w:rPr>
      </w:pPr>
      <w:r w:rsidRPr="00403B68">
        <w:rPr>
          <w:rFonts w:ascii="Times New Roman" w:hAnsi="Times New Roman" w:cs="Times New Roman"/>
          <w:color w:val="000000"/>
          <w:sz w:val="24"/>
          <w:szCs w:val="24"/>
          <w:shd w:val="clear" w:color="auto" w:fill="FFFFFF"/>
        </w:rPr>
        <w:t>Davenport, C. (2020). </w:t>
      </w:r>
      <w:r w:rsidRPr="00403B68">
        <w:rPr>
          <w:rFonts w:ascii="Times New Roman" w:hAnsi="Times New Roman" w:cs="Times New Roman"/>
          <w:i/>
          <w:iCs/>
          <w:color w:val="000000"/>
          <w:sz w:val="24"/>
          <w:szCs w:val="24"/>
          <w:shd w:val="clear" w:color="auto" w:fill="FFFFFF"/>
        </w:rPr>
        <w:t>White House Climate Panel to Include a Climate Denialist (Published 2019)</w:t>
      </w:r>
      <w:r w:rsidRPr="00403B68">
        <w:rPr>
          <w:rFonts w:ascii="Times New Roman" w:hAnsi="Times New Roman" w:cs="Times New Roman"/>
          <w:color w:val="000000"/>
          <w:sz w:val="24"/>
          <w:szCs w:val="24"/>
          <w:shd w:val="clear" w:color="auto" w:fill="FFFFFF"/>
        </w:rPr>
        <w:t xml:space="preserve">. Nytimes.com. Retrieved 29 November 2020, from </w:t>
      </w:r>
      <w:hyperlink r:id="rId6" w:history="1">
        <w:r w:rsidR="00403B68" w:rsidRPr="00403B68">
          <w:rPr>
            <w:rStyle w:val="Hyperlink"/>
            <w:rFonts w:ascii="Times New Roman" w:hAnsi="Times New Roman" w:cs="Times New Roman"/>
            <w:sz w:val="24"/>
            <w:szCs w:val="24"/>
            <w:shd w:val="clear" w:color="auto" w:fill="FFFFFF"/>
          </w:rPr>
          <w:t>https://www.nytimes.com/2019/02/20/climate/climate-national-security-threat.html</w:t>
        </w:r>
      </w:hyperlink>
      <w:r w:rsidRPr="00403B68">
        <w:rPr>
          <w:rFonts w:ascii="Times New Roman" w:hAnsi="Times New Roman" w:cs="Times New Roman"/>
          <w:color w:val="000000"/>
          <w:sz w:val="24"/>
          <w:szCs w:val="24"/>
          <w:shd w:val="clear" w:color="auto" w:fill="FFFFFF"/>
        </w:rPr>
        <w:t>.</w:t>
      </w:r>
    </w:p>
    <w:p w14:paraId="45CE8945" w14:textId="1A0A5F26" w:rsidR="00403B68" w:rsidRPr="00403B68" w:rsidRDefault="00403B68" w:rsidP="003C669C">
      <w:pPr>
        <w:spacing w:line="480" w:lineRule="auto"/>
        <w:ind w:left="720" w:hanging="720"/>
        <w:rPr>
          <w:rFonts w:ascii="Times New Roman" w:hAnsi="Times New Roman" w:cs="Times New Roman"/>
          <w:color w:val="000000"/>
          <w:sz w:val="24"/>
          <w:szCs w:val="24"/>
          <w:shd w:val="clear" w:color="auto" w:fill="FFFFFF"/>
        </w:rPr>
      </w:pPr>
      <w:r w:rsidRPr="00403B68">
        <w:rPr>
          <w:rFonts w:ascii="Times New Roman" w:hAnsi="Times New Roman" w:cs="Times New Roman"/>
          <w:color w:val="000000"/>
          <w:sz w:val="24"/>
          <w:szCs w:val="24"/>
          <w:shd w:val="clear" w:color="auto" w:fill="FFFFFF"/>
        </w:rPr>
        <w:t>Barnes, J. (2020). </w:t>
      </w:r>
      <w:r w:rsidRPr="00403B68">
        <w:rPr>
          <w:rFonts w:ascii="Times New Roman" w:hAnsi="Times New Roman" w:cs="Times New Roman"/>
          <w:i/>
          <w:iCs/>
          <w:color w:val="000000"/>
          <w:sz w:val="24"/>
          <w:szCs w:val="24"/>
          <w:shd w:val="clear" w:color="auto" w:fill="FFFFFF"/>
        </w:rPr>
        <w:t>Jonathan Pollard, Convicted Spy, Completes Parole and May Move to Israel</w:t>
      </w:r>
      <w:r w:rsidRPr="00403B68">
        <w:rPr>
          <w:rFonts w:ascii="Times New Roman" w:hAnsi="Times New Roman" w:cs="Times New Roman"/>
          <w:color w:val="000000"/>
          <w:sz w:val="24"/>
          <w:szCs w:val="24"/>
          <w:shd w:val="clear" w:color="auto" w:fill="FFFFFF"/>
        </w:rPr>
        <w:t xml:space="preserve">. Nytimes.com. Retrieved 29 November 2020, from </w:t>
      </w:r>
      <w:hyperlink r:id="rId7" w:history="1">
        <w:r w:rsidRPr="00403B68">
          <w:rPr>
            <w:rStyle w:val="Hyperlink"/>
            <w:rFonts w:ascii="Times New Roman" w:hAnsi="Times New Roman" w:cs="Times New Roman"/>
            <w:sz w:val="24"/>
            <w:szCs w:val="24"/>
            <w:shd w:val="clear" w:color="auto" w:fill="FFFFFF"/>
          </w:rPr>
          <w:t>https://www.nytimes.com/2020/11/20/us/politics/jonathan-pollard-parole-ends.html</w:t>
        </w:r>
      </w:hyperlink>
      <w:r w:rsidRPr="00403B68">
        <w:rPr>
          <w:rFonts w:ascii="Times New Roman" w:hAnsi="Times New Roman" w:cs="Times New Roman"/>
          <w:color w:val="000000"/>
          <w:sz w:val="24"/>
          <w:szCs w:val="24"/>
          <w:shd w:val="clear" w:color="auto" w:fill="FFFFFF"/>
        </w:rPr>
        <w:t>.</w:t>
      </w:r>
    </w:p>
    <w:p w14:paraId="5F08A6D2" w14:textId="77777777" w:rsidR="00403B68" w:rsidRPr="00403B68" w:rsidRDefault="00403B68" w:rsidP="003C669C">
      <w:pPr>
        <w:spacing w:line="480" w:lineRule="auto"/>
        <w:ind w:left="720" w:hanging="720"/>
        <w:rPr>
          <w:rFonts w:ascii="Times New Roman" w:hAnsi="Times New Roman" w:cs="Times New Roman"/>
          <w:sz w:val="24"/>
          <w:szCs w:val="24"/>
        </w:rPr>
      </w:pPr>
    </w:p>
    <w:sectPr w:rsidR="00403B68" w:rsidRPr="00403B6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197A9E" w14:textId="77777777" w:rsidR="00A07C1A" w:rsidRDefault="00A07C1A" w:rsidP="00C37C53">
      <w:pPr>
        <w:spacing w:after="0" w:line="240" w:lineRule="auto"/>
      </w:pPr>
      <w:r>
        <w:separator/>
      </w:r>
    </w:p>
  </w:endnote>
  <w:endnote w:type="continuationSeparator" w:id="0">
    <w:p w14:paraId="683D9F60" w14:textId="77777777" w:rsidR="00A07C1A" w:rsidRDefault="00A07C1A" w:rsidP="00C37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EBA319" w14:textId="77777777" w:rsidR="00A07C1A" w:rsidRDefault="00A07C1A" w:rsidP="00C37C53">
      <w:pPr>
        <w:spacing w:after="0" w:line="240" w:lineRule="auto"/>
      </w:pPr>
      <w:r>
        <w:separator/>
      </w:r>
    </w:p>
  </w:footnote>
  <w:footnote w:type="continuationSeparator" w:id="0">
    <w:p w14:paraId="3BFBD894" w14:textId="77777777" w:rsidR="00A07C1A" w:rsidRDefault="00A07C1A" w:rsidP="00C37C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19561218"/>
      <w:docPartObj>
        <w:docPartGallery w:val="Page Numbers (Top of Page)"/>
        <w:docPartUnique/>
      </w:docPartObj>
    </w:sdtPr>
    <w:sdtEndPr>
      <w:rPr>
        <w:noProof/>
      </w:rPr>
    </w:sdtEndPr>
    <w:sdtContent>
      <w:p w14:paraId="05596BF4" w14:textId="562BC62F" w:rsidR="00C37C53" w:rsidRPr="00C37C53" w:rsidRDefault="00C37C53">
        <w:pPr>
          <w:pStyle w:val="Header"/>
          <w:rPr>
            <w:rFonts w:ascii="Times New Roman" w:hAnsi="Times New Roman" w:cs="Times New Roman"/>
            <w:sz w:val="24"/>
            <w:szCs w:val="24"/>
          </w:rPr>
        </w:pPr>
        <w:r w:rsidRPr="00C37C53">
          <w:rPr>
            <w:rFonts w:ascii="Times New Roman" w:hAnsi="Times New Roman" w:cs="Times New Roman"/>
            <w:sz w:val="24"/>
            <w:szCs w:val="24"/>
          </w:rPr>
          <w:t>ORWELLIAN LANGUAGE</w:t>
        </w:r>
        <w:r>
          <w:rPr>
            <w:rFonts w:ascii="Times New Roman" w:hAnsi="Times New Roman" w:cs="Times New Roman"/>
            <w:sz w:val="24"/>
            <w:szCs w:val="24"/>
          </w:rPr>
          <w:t xml:space="preserve">                                                                                           </w:t>
        </w:r>
        <w:r w:rsidRPr="00C37C53">
          <w:rPr>
            <w:rFonts w:ascii="Times New Roman" w:hAnsi="Times New Roman" w:cs="Times New Roman"/>
            <w:sz w:val="24"/>
            <w:szCs w:val="24"/>
          </w:rPr>
          <w:t xml:space="preserve">  </w:t>
        </w:r>
        <w:r w:rsidRPr="00C37C53">
          <w:rPr>
            <w:rFonts w:ascii="Times New Roman" w:hAnsi="Times New Roman" w:cs="Times New Roman"/>
            <w:sz w:val="24"/>
            <w:szCs w:val="24"/>
          </w:rPr>
          <w:fldChar w:fldCharType="begin"/>
        </w:r>
        <w:r w:rsidRPr="00C37C53">
          <w:rPr>
            <w:rFonts w:ascii="Times New Roman" w:hAnsi="Times New Roman" w:cs="Times New Roman"/>
            <w:sz w:val="24"/>
            <w:szCs w:val="24"/>
          </w:rPr>
          <w:instrText xml:space="preserve"> PAGE   \* MERGEFORMAT </w:instrText>
        </w:r>
        <w:r w:rsidRPr="00C37C53">
          <w:rPr>
            <w:rFonts w:ascii="Times New Roman" w:hAnsi="Times New Roman" w:cs="Times New Roman"/>
            <w:sz w:val="24"/>
            <w:szCs w:val="24"/>
          </w:rPr>
          <w:fldChar w:fldCharType="separate"/>
        </w:r>
        <w:r w:rsidRPr="00C37C53">
          <w:rPr>
            <w:rFonts w:ascii="Times New Roman" w:hAnsi="Times New Roman" w:cs="Times New Roman"/>
            <w:noProof/>
            <w:sz w:val="24"/>
            <w:szCs w:val="24"/>
          </w:rPr>
          <w:t>2</w:t>
        </w:r>
        <w:r w:rsidRPr="00C37C53">
          <w:rPr>
            <w:rFonts w:ascii="Times New Roman" w:hAnsi="Times New Roman" w:cs="Times New Roman"/>
            <w:noProof/>
            <w:sz w:val="24"/>
            <w:szCs w:val="24"/>
          </w:rPr>
          <w:fldChar w:fldCharType="end"/>
        </w:r>
      </w:p>
    </w:sdtContent>
  </w:sdt>
  <w:p w14:paraId="69BDB73E" w14:textId="77777777" w:rsidR="00C37C53" w:rsidRDefault="00C37C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53"/>
    <w:rsid w:val="0015330D"/>
    <w:rsid w:val="00266A86"/>
    <w:rsid w:val="003C669C"/>
    <w:rsid w:val="00403B68"/>
    <w:rsid w:val="00444BAA"/>
    <w:rsid w:val="00562B7C"/>
    <w:rsid w:val="00650C45"/>
    <w:rsid w:val="006B29CE"/>
    <w:rsid w:val="008962AF"/>
    <w:rsid w:val="00904707"/>
    <w:rsid w:val="00964A13"/>
    <w:rsid w:val="0097662C"/>
    <w:rsid w:val="00A07C1A"/>
    <w:rsid w:val="00A80242"/>
    <w:rsid w:val="00C37C53"/>
    <w:rsid w:val="00C707F6"/>
    <w:rsid w:val="00E701E4"/>
    <w:rsid w:val="00E93660"/>
    <w:rsid w:val="00EC3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DE3DB"/>
  <w15:chartTrackingRefBased/>
  <w15:docId w15:val="{C502F404-9F03-44A5-823D-65D4E67E7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C53"/>
  </w:style>
  <w:style w:type="paragraph" w:styleId="Footer">
    <w:name w:val="footer"/>
    <w:basedOn w:val="Normal"/>
    <w:link w:val="FooterChar"/>
    <w:uiPriority w:val="99"/>
    <w:unhideWhenUsed/>
    <w:rsid w:val="00C37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C53"/>
  </w:style>
  <w:style w:type="character" w:styleId="Hyperlink">
    <w:name w:val="Hyperlink"/>
    <w:basedOn w:val="DefaultParagraphFont"/>
    <w:uiPriority w:val="99"/>
    <w:unhideWhenUsed/>
    <w:rsid w:val="00403B68"/>
    <w:rPr>
      <w:color w:val="0563C1" w:themeColor="hyperlink"/>
      <w:u w:val="single"/>
    </w:rPr>
  </w:style>
  <w:style w:type="character" w:styleId="UnresolvedMention">
    <w:name w:val="Unresolved Mention"/>
    <w:basedOn w:val="DefaultParagraphFont"/>
    <w:uiPriority w:val="99"/>
    <w:semiHidden/>
    <w:unhideWhenUsed/>
    <w:rsid w:val="00403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2020/11/20/us/politics/jonathan-pollard-parole-end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9/02/20/climate/climate-national-security-threat.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374</TotalTime>
  <Pages>4</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cp:lastModifiedBy>
  <cp:revision>4</cp:revision>
  <dcterms:created xsi:type="dcterms:W3CDTF">2020-11-29T01:17:00Z</dcterms:created>
  <dcterms:modified xsi:type="dcterms:W3CDTF">2020-11-29T12:46:00Z</dcterms:modified>
</cp:coreProperties>
</file>